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38A5A956">
      <w:pPr>
        <w:pStyle w:val="style0"/>
        <w:jc w:val="center"/>
        <w:rPr>
          <w:rFonts w:ascii="Times New Roman" w:cs="Times New Roman" w:hAnsi="Times New Roman"/>
          <w:b/>
          <w:bCs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Govt. Post Graduate Nehru College</w:t>
      </w:r>
    </w:p>
    <w:p w14:paraId="6C278FB5">
      <w:pPr>
        <w:pStyle w:val="style0"/>
        <w:jc w:val="center"/>
        <w:rPr>
          <w:rFonts w:ascii="Times New Roman" w:cs="Times New Roman" w:hAnsi="Times New Roman"/>
          <w:b/>
          <w:bCs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Department of Zoology</w:t>
      </w:r>
    </w:p>
    <w:p w14:paraId="26DEF7A7">
      <w:pPr>
        <w:pStyle w:val="style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LESSON PLAN</w:t>
      </w:r>
      <w:r>
        <w:rPr>
          <w:rFonts w:ascii="Times New Roman" w:cs="Times New Roman" w:hAnsi="Times New Roman"/>
          <w:sz w:val="24"/>
          <w:szCs w:val="24"/>
        </w:rPr>
        <w:t xml:space="preserve"> 2026-27(odd </w:t>
      </w:r>
      <w:r>
        <w:rPr>
          <w:rFonts w:ascii="Times New Roman" w:cs="Times New Roman" w:hAnsi="Times New Roman"/>
          <w:sz w:val="24"/>
          <w:szCs w:val="24"/>
        </w:rPr>
        <w:t>sem</w:t>
      </w:r>
      <w:r>
        <w:rPr>
          <w:rFonts w:ascii="Times New Roman" w:cs="Times New Roman" w:hAnsi="Times New Roman"/>
          <w:sz w:val="24"/>
          <w:szCs w:val="24"/>
        </w:rPr>
        <w:t>)</w:t>
      </w:r>
    </w:p>
    <w:p w14:paraId="31265396">
      <w:pPr>
        <w:pStyle w:val="style0"/>
        <w:rPr>
          <w:rFonts w:ascii="Times New Roman" w:cs="Times New Roman" w:hAnsi="Times New Roman"/>
        </w:rPr>
      </w:pPr>
    </w:p>
    <w:p w14:paraId="1F5438A8">
      <w:pPr>
        <w:pStyle w:val="style0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 xml:space="preserve">UG Life sciences </w:t>
      </w:r>
      <w:r>
        <w:rPr>
          <w:rFonts w:ascii="Times New Roman" w:cs="Times New Roman" w:hAnsi="Times New Roman"/>
          <w:b/>
          <w:bCs/>
          <w:sz w:val="24"/>
          <w:szCs w:val="24"/>
        </w:rPr>
        <w:t xml:space="preserve">BSc Physical Sciences </w:t>
      </w:r>
      <w:r>
        <w:rPr>
          <w:rFonts w:ascii="Times New Roman" w:cs="Times New Roman" w:hAnsi="Times New Roman"/>
          <w:b/>
          <w:bCs/>
          <w:sz w:val="24"/>
          <w:szCs w:val="24"/>
        </w:rPr>
        <w:t>MIC 3</w:t>
      </w:r>
      <w:r>
        <w:rPr>
          <w:rFonts w:ascii="Times New Roman" w:cs="Times New Roman" w:hAnsi="Times New Roman"/>
          <w:b/>
          <w:bCs/>
          <w:sz w:val="24"/>
          <w:szCs w:val="24"/>
          <w:vertAlign w:val="superscript"/>
        </w:rPr>
        <w:t>rd</w:t>
      </w:r>
      <w:r>
        <w:rPr>
          <w:rFonts w:ascii="Times New Roman" w:cs="Times New Roman" w:hAnsi="Times New Roman"/>
          <w:b/>
          <w:bCs/>
          <w:sz w:val="24"/>
          <w:szCs w:val="24"/>
        </w:rPr>
        <w:t xml:space="preserve"> year</w:t>
      </w:r>
    </w:p>
    <w:p w14:paraId="013614F0"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Teacher name</w:t>
      </w:r>
      <w:r>
        <w:rPr>
          <w:rFonts w:ascii="Times New Roman" w:cs="Times New Roman" w:hAnsi="Times New Roman"/>
          <w:sz w:val="24"/>
          <w:szCs w:val="24"/>
        </w:rPr>
        <w:t xml:space="preserve">: Ms. Aanya Sangwan                  </w:t>
      </w:r>
      <w:r>
        <w:rPr>
          <w:rFonts w:ascii="Times New Roman" w:cs="Times New Roman" w:hAnsi="Times New Roman"/>
          <w:b/>
          <w:bCs/>
          <w:sz w:val="24"/>
          <w:szCs w:val="24"/>
        </w:rPr>
        <w:t>Paper</w:t>
      </w:r>
      <w:r>
        <w:rPr>
          <w:rFonts w:ascii="Times New Roman" w:cs="Times New Roman" w:hAnsi="Times New Roman"/>
          <w:sz w:val="24"/>
          <w:szCs w:val="24"/>
        </w:rPr>
        <w:t>: Poultry Farming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(26ZOO405MV01)</w:t>
      </w:r>
    </w:p>
    <w:p w14:paraId="03B43BAD">
      <w:pPr>
        <w:pStyle w:val="style0"/>
        <w:rPr>
          <w:rFonts w:ascii="Times New Roman" w:cs="Times New Roman" w:hAnsi="Times New Roman"/>
        </w:rPr>
      </w:pP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14:paraId="696397BC">
        <w:trPr/>
        <w:tc>
          <w:tcPr>
            <w:tcW w:w="2689" w:type="dxa"/>
            <w:tcBorders/>
          </w:tcPr>
          <w:p w14:paraId="79A13116">
            <w:pPr>
              <w:pStyle w:val="style0"/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  <w:t>Month</w:t>
            </w:r>
          </w:p>
        </w:tc>
        <w:tc>
          <w:tcPr>
            <w:tcW w:w="6327" w:type="dxa"/>
            <w:tcBorders/>
          </w:tcPr>
          <w:p w14:paraId="37E50E55">
            <w:pPr>
              <w:pStyle w:val="style0"/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  <w:t>Topic</w:t>
            </w:r>
          </w:p>
        </w:tc>
      </w:tr>
      <w:tr w14:paraId="243FA26C">
        <w:tblPrEx/>
        <w:trPr/>
        <w:tc>
          <w:tcPr>
            <w:tcW w:w="2689" w:type="dxa"/>
            <w:tcBorders/>
          </w:tcPr>
          <w:p w14:paraId="2CC104BA"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August</w:t>
            </w:r>
          </w:p>
        </w:tc>
        <w:tc>
          <w:tcPr>
            <w:tcW w:w="6327" w:type="dxa"/>
            <w:tcBorders/>
          </w:tcPr>
          <w:p w14:paraId="0BA12A4F">
            <w:pPr>
              <w:pStyle w:val="style0"/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  <w:t>Unit 3</w:t>
            </w:r>
          </w:p>
          <w:p w14:paraId="0C25B2D7">
            <w:pPr>
              <w:pStyle w:val="style179"/>
              <w:numPr>
                <w:ilvl w:val="0"/>
                <w:numId w:val="1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Layer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Industry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in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India</w:t>
            </w:r>
          </w:p>
          <w:p w14:paraId="03DF2FF6">
            <w:pPr>
              <w:pStyle w:val="style179"/>
              <w:numPr>
                <w:ilvl w:val="0"/>
                <w:numId w:val="1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Systems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of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layer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farming–Location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&amp;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Layout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of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the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farm</w:t>
            </w:r>
          </w:p>
        </w:tc>
      </w:tr>
      <w:tr w14:paraId="2FCA3AF8">
        <w:tblPrEx/>
        <w:trPr/>
        <w:tc>
          <w:tcPr>
            <w:tcW w:w="2689" w:type="dxa"/>
            <w:tcBorders/>
          </w:tcPr>
          <w:p w14:paraId="3846C999"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September</w:t>
            </w:r>
          </w:p>
        </w:tc>
        <w:tc>
          <w:tcPr>
            <w:tcW w:w="6327" w:type="dxa"/>
            <w:tcBorders/>
          </w:tcPr>
          <w:p w14:paraId="65F24A8E">
            <w:pPr>
              <w:pStyle w:val="style179"/>
              <w:numPr>
                <w:ilvl w:val="0"/>
                <w:numId w:val="14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Systems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of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housing–Types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of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roof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materials,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pillars,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trusses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for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poultry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house Management</w:t>
            </w:r>
          </w:p>
          <w:p w14:paraId="0EB0CD8C">
            <w:pPr>
              <w:pStyle w:val="style179"/>
              <w:numPr>
                <w:ilvl w:val="0"/>
                <w:numId w:val="14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of layers in different systems of rearing.</w:t>
            </w:r>
          </w:p>
        </w:tc>
      </w:tr>
      <w:tr w14:paraId="07D7457C">
        <w:tblPrEx/>
        <w:trPr/>
        <w:tc>
          <w:tcPr>
            <w:tcW w:w="2689" w:type="dxa"/>
            <w:tcBorders/>
          </w:tcPr>
          <w:p w14:paraId="7C44FE07"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October</w:t>
            </w:r>
          </w:p>
        </w:tc>
        <w:tc>
          <w:tcPr>
            <w:tcW w:w="6327" w:type="dxa"/>
            <w:tcBorders/>
          </w:tcPr>
          <w:p w14:paraId="54C0AE99">
            <w:pPr>
              <w:pStyle w:val="style0"/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  <w:t>Unit 4</w:t>
            </w:r>
          </w:p>
          <w:p w14:paraId="7DD24CBF">
            <w:pPr>
              <w:pStyle w:val="style179"/>
              <w:numPr>
                <w:ilvl w:val="0"/>
                <w:numId w:val="15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Poultry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diseases–viral,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bacterial,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fungal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and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parasitic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(two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each);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symptoms, control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and management.</w:t>
            </w:r>
          </w:p>
        </w:tc>
      </w:tr>
      <w:tr w14:paraId="77042234">
        <w:tblPrEx/>
        <w:trPr/>
        <w:tc>
          <w:tcPr>
            <w:tcW w:w="2689" w:type="dxa"/>
            <w:tcBorders/>
          </w:tcPr>
          <w:p w14:paraId="68915087"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November</w:t>
            </w:r>
          </w:p>
        </w:tc>
        <w:tc>
          <w:tcPr>
            <w:tcW w:w="6327" w:type="dxa"/>
            <w:tcBorders/>
          </w:tcPr>
          <w:p w14:paraId="4AC533AF">
            <w:pPr>
              <w:pStyle w:val="style179"/>
              <w:numPr>
                <w:ilvl w:val="0"/>
                <w:numId w:val="15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Vaccination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programme,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Cleaning,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Disinfection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and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Fumigation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of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Poultry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Houses</w:t>
            </w:r>
          </w:p>
          <w:p w14:paraId="29CB4ADF">
            <w:pPr>
              <w:pStyle w:val="style179"/>
              <w:numPr>
                <w:ilvl w:val="0"/>
                <w:numId w:val="15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Revision</w:t>
            </w:r>
          </w:p>
        </w:tc>
      </w:tr>
    </w:tbl>
    <w:p w14:paraId="2F8B735D">
      <w:pPr>
        <w:pStyle w:val="style0"/>
        <w:rPr>
          <w:rFonts w:ascii="Times New Roman" w:cs="Times New Roman" w:hAnsi="Times New Roman"/>
        </w:rPr>
      </w:pPr>
    </w:p>
    <w:p w14:paraId="52797826">
      <w:pPr>
        <w:pStyle w:val="style0"/>
        <w:rPr>
          <w:rFonts w:ascii="Times New Roman" w:cs="Times New Roman" w:hAnsi="Times New Roman"/>
        </w:rPr>
      </w:pPr>
    </w:p>
    <w:p w14:paraId="2BF65A86">
      <w:pPr>
        <w:pStyle w:val="style0"/>
        <w:rPr>
          <w:rFonts w:ascii="Times New Roman" w:cs="Times New Roman" w:hAnsi="Times New Roman"/>
        </w:rPr>
      </w:pPr>
    </w:p>
    <w:p w14:paraId="627DF4AE">
      <w:pPr>
        <w:pStyle w:val="style0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  <w:noProof/>
        </w:rPr>
        <w:t xml:space="preserve">         </w:t>
      </w:r>
    </w:p>
    <w:p w14:paraId="1E6C25C2">
      <w:pPr>
        <w:pStyle w:val="style0"/>
        <w:rPr>
          <w:rFonts w:ascii="Times New Roman" w:cs="Times New Roman" w:hAnsi="Times New Roman"/>
        </w:rPr>
      </w:pPr>
    </w:p>
    <w:p w14:paraId="03AD6B1B">
      <w:pPr>
        <w:pStyle w:val="style0"/>
        <w:rPr>
          <w:rFonts w:ascii="Times New Roman" w:cs="Times New Roman" w:hAnsi="Times New Roman"/>
        </w:rPr>
      </w:pPr>
    </w:p>
    <w:p w14:paraId="2ED14F9F">
      <w:pPr>
        <w:pStyle w:val="style0"/>
        <w:rPr>
          <w:rFonts w:ascii="Times New Roman" w:cs="Times New Roman" w:hAnsi="Times New Roman"/>
        </w:rPr>
      </w:pPr>
    </w:p>
    <w:p w14:paraId="2161E18E">
      <w:pPr>
        <w:pStyle w:val="style0"/>
        <w:rPr>
          <w:rFonts w:ascii="Times New Roman" w:cs="Times New Roman" w:hAnsi="Times New Roman"/>
        </w:rPr>
      </w:pPr>
    </w:p>
    <w:p w14:paraId="5AB9C2CF">
      <w:pPr>
        <w:pStyle w:val="style0"/>
        <w:rPr>
          <w:rFonts w:ascii="Times New Roman" w:cs="Times New Roman" w:hAnsi="Times New Roman"/>
        </w:rPr>
      </w:pPr>
    </w:p>
    <w:p w14:paraId="1DD207C9">
      <w:pPr>
        <w:pStyle w:val="style0"/>
        <w:rPr>
          <w:rFonts w:ascii="Times New Roman" w:cs="Times New Roman" w:hAnsi="Times New Roman"/>
        </w:rPr>
      </w:pPr>
    </w:p>
    <w:p w14:paraId="0A95B8A7">
      <w:pPr>
        <w:pStyle w:val="style0"/>
        <w:rPr>
          <w:rFonts w:ascii="Times New Roman" w:cs="Times New Roman" w:hAnsi="Times New Roman"/>
        </w:rPr>
      </w:pPr>
    </w:p>
    <w:p w14:paraId="319A692F">
      <w:pPr>
        <w:pStyle w:val="style0"/>
        <w:rPr>
          <w:rFonts w:ascii="Times New Roman" w:cs="Times New Roman" w:hAnsi="Times New Roman"/>
        </w:rPr>
      </w:pPr>
    </w:p>
    <w:p w14:paraId="2C53FB14">
      <w:pPr>
        <w:pStyle w:val="style0"/>
        <w:rPr>
          <w:rFonts w:ascii="Times New Roman" w:cs="Times New Roman" w:hAnsi="Times New Roman"/>
        </w:rPr>
      </w:pPr>
    </w:p>
    <w:p w14:paraId="5DDD3EC1">
      <w:pPr>
        <w:pStyle w:val="style0"/>
        <w:rPr>
          <w:rFonts w:ascii="Times New Roman" w:cs="Times New Roman" w:hAnsi="Times New Roman"/>
        </w:rPr>
      </w:pPr>
    </w:p>
    <w:p w14:paraId="7A67C6AB">
      <w:pPr>
        <w:pStyle w:val="style0"/>
        <w:rPr>
          <w:rFonts w:ascii="Times New Roman" w:cs="Times New Roman" w:hAnsi="Times New Roman"/>
        </w:rPr>
      </w:pPr>
    </w:p>
    <w:p w14:paraId="2AC36039">
      <w:pPr>
        <w:pStyle w:val="style0"/>
        <w:rPr>
          <w:rFonts w:ascii="Times New Roman" w:cs="Times New Roman" w:hAnsi="Times New Roman"/>
        </w:rPr>
      </w:pPr>
    </w:p>
    <w:p w14:paraId="101F5F5F">
      <w:pPr>
        <w:pStyle w:val="style0"/>
        <w:rPr>
          <w:rFonts w:ascii="Times New Roman" w:cs="Times New Roman" w:hAnsi="Times New Roman"/>
        </w:rPr>
      </w:pPr>
    </w:p>
    <w:p w14:paraId="000A04D6">
      <w:pPr>
        <w:pStyle w:val="style0"/>
        <w:jc w:val="center"/>
        <w:rPr>
          <w:rFonts w:ascii="Times New Roman" w:cs="Times New Roman" w:hAnsi="Times New Roman"/>
          <w:b/>
          <w:bCs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Govt. Post Graduate Nehru College</w:t>
      </w:r>
    </w:p>
    <w:p w14:paraId="1B682969">
      <w:pPr>
        <w:pStyle w:val="style0"/>
        <w:jc w:val="center"/>
        <w:rPr>
          <w:rFonts w:ascii="Times New Roman" w:cs="Times New Roman" w:hAnsi="Times New Roman"/>
          <w:b/>
          <w:bCs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Department of Zoology</w:t>
      </w:r>
    </w:p>
    <w:p w14:paraId="0609664F">
      <w:pPr>
        <w:pStyle w:val="style0"/>
        <w:jc w:val="center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LESSON PLAN 2026-27(odd </w:t>
      </w:r>
      <w:r>
        <w:rPr>
          <w:rFonts w:ascii="Times New Roman" w:cs="Times New Roman" w:hAnsi="Times New Roman"/>
          <w:sz w:val="28"/>
          <w:szCs w:val="28"/>
        </w:rPr>
        <w:t>sem</w:t>
      </w:r>
      <w:r>
        <w:rPr>
          <w:rFonts w:ascii="Times New Roman" w:cs="Times New Roman" w:hAnsi="Times New Roman"/>
          <w:sz w:val="28"/>
          <w:szCs w:val="28"/>
        </w:rPr>
        <w:t>)</w:t>
      </w:r>
    </w:p>
    <w:p w14:paraId="2659C429">
      <w:pPr>
        <w:pStyle w:val="style0"/>
        <w:rPr>
          <w:rFonts w:ascii="Times New Roman" w:cs="Times New Roman" w:hAnsi="Times New Roman"/>
        </w:rPr>
      </w:pPr>
    </w:p>
    <w:p w14:paraId="7E77201A">
      <w:pPr>
        <w:pStyle w:val="style0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 xml:space="preserve">BSc Life Sciences </w:t>
      </w:r>
      <w:r>
        <w:rPr>
          <w:rFonts w:ascii="Times New Roman" w:cs="Times New Roman" w:hAnsi="Times New Roman"/>
          <w:b/>
          <w:bCs/>
          <w:sz w:val="24"/>
          <w:szCs w:val="24"/>
        </w:rPr>
        <w:t>DSC 3</w:t>
      </w:r>
      <w:r>
        <w:rPr>
          <w:rFonts w:ascii="Times New Roman" w:cs="Times New Roman" w:hAnsi="Times New Roman"/>
          <w:b/>
          <w:bCs/>
          <w:sz w:val="24"/>
          <w:szCs w:val="24"/>
          <w:vertAlign w:val="superscript"/>
        </w:rPr>
        <w:t>rd</w:t>
      </w:r>
      <w:r>
        <w:rPr>
          <w:rFonts w:ascii="Times New Roman" w:cs="Times New Roman" w:hAnsi="Times New Roman"/>
          <w:b/>
          <w:bCs/>
          <w:sz w:val="24"/>
          <w:szCs w:val="24"/>
        </w:rPr>
        <w:t xml:space="preserve"> year</w:t>
      </w:r>
    </w:p>
    <w:p w14:paraId="0C602618">
      <w:pPr>
        <w:pStyle w:val="style0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  <w:b/>
          <w:bCs/>
        </w:rPr>
        <w:t>Teacher name</w:t>
      </w:r>
      <w:r>
        <w:rPr>
          <w:rFonts w:ascii="Times New Roman" w:cs="Times New Roman" w:hAnsi="Times New Roman"/>
        </w:rPr>
        <w:t xml:space="preserve">: Ms. Aanya Sangwan    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  <w:b/>
          <w:bCs/>
        </w:rPr>
        <w:t>Paper</w:t>
      </w:r>
      <w:r>
        <w:rPr>
          <w:rFonts w:ascii="Times New Roman" w:cs="Times New Roman" w:hAnsi="Times New Roman"/>
        </w:rPr>
        <w:t>: Basics of developmental</w:t>
      </w:r>
      <w:r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t>biology(26ZOOM405DS01)</w:t>
      </w:r>
    </w:p>
    <w:p w14:paraId="14076D3B">
      <w:pPr>
        <w:pStyle w:val="style0"/>
        <w:rPr>
          <w:rFonts w:ascii="Times New Roman" w:cs="Times New Roman" w:hAnsi="Times New Roman"/>
        </w:rPr>
      </w:pP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14:paraId="142FBE09">
        <w:trPr/>
        <w:tc>
          <w:tcPr>
            <w:tcW w:w="2263" w:type="dxa"/>
            <w:tcBorders/>
          </w:tcPr>
          <w:p w14:paraId="4B892F89">
            <w:pPr>
              <w:pStyle w:val="style0"/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  <w:t>Month</w:t>
            </w:r>
          </w:p>
        </w:tc>
        <w:tc>
          <w:tcPr>
            <w:tcW w:w="6753" w:type="dxa"/>
            <w:tcBorders/>
          </w:tcPr>
          <w:p w14:paraId="68F182B1">
            <w:pPr>
              <w:pStyle w:val="style0"/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  <w:t>Topic</w:t>
            </w:r>
          </w:p>
        </w:tc>
      </w:tr>
      <w:tr w14:paraId="52FD6F6D">
        <w:tblPrEx/>
        <w:trPr/>
        <w:tc>
          <w:tcPr>
            <w:tcW w:w="2263" w:type="dxa"/>
            <w:tcBorders/>
          </w:tcPr>
          <w:p w14:paraId="069A0ACF"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August</w:t>
            </w:r>
          </w:p>
        </w:tc>
        <w:tc>
          <w:tcPr>
            <w:tcW w:w="6753" w:type="dxa"/>
            <w:tcBorders/>
          </w:tcPr>
          <w:p w14:paraId="513D475C">
            <w:pPr>
              <w:pStyle w:val="style0"/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  <w:t>Unit 1</w:t>
            </w:r>
          </w:p>
          <w:p w14:paraId="598F0ADF">
            <w:pPr>
              <w:pStyle w:val="style179"/>
              <w:numPr>
                <w:ilvl w:val="0"/>
                <w:numId w:val="10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Gametogenesis: spermatogenesis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andoogenesis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; Structure of spermatozoon and ovum.</w:t>
            </w:r>
          </w:p>
          <w:p w14:paraId="5E9D48C4">
            <w:pPr>
              <w:pStyle w:val="style179"/>
              <w:numPr>
                <w:ilvl w:val="0"/>
                <w:numId w:val="10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Hormonal regulation of gametogenesis,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ovulation, formation of corpus luteum.</w:t>
            </w:r>
          </w:p>
        </w:tc>
      </w:tr>
      <w:tr w14:paraId="623DDFBF">
        <w:tblPrEx/>
        <w:trPr/>
        <w:tc>
          <w:tcPr>
            <w:tcW w:w="2263" w:type="dxa"/>
            <w:tcBorders/>
          </w:tcPr>
          <w:p w14:paraId="5FA89BD6"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September</w:t>
            </w:r>
          </w:p>
        </w:tc>
        <w:tc>
          <w:tcPr>
            <w:tcW w:w="6753" w:type="dxa"/>
            <w:tcBorders/>
          </w:tcPr>
          <w:p w14:paraId="3B1EE228">
            <w:pPr>
              <w:pStyle w:val="style0"/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  <w:t>Unit 2</w:t>
            </w:r>
          </w:p>
          <w:p w14:paraId="59BD1807">
            <w:pPr>
              <w:pStyle w:val="style179"/>
              <w:numPr>
                <w:ilvl w:val="0"/>
                <w:numId w:val="11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Fertilization: events and types,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prevention of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polyspermy,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monozygotic and dizygotic twins.</w:t>
            </w:r>
          </w:p>
          <w:p w14:paraId="464FA799">
            <w:pPr>
              <w:pStyle w:val="style179"/>
              <w:numPr>
                <w:ilvl w:val="0"/>
                <w:numId w:val="11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Parthenogenesis.</w:t>
            </w:r>
          </w:p>
          <w:p w14:paraId="626F4884">
            <w:pPr>
              <w:pStyle w:val="style179"/>
              <w:numPr>
                <w:ilvl w:val="0"/>
                <w:numId w:val="11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Types of eggs and patterns of cleavage, Implantation and gestation, types and functions of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placenta in mammals.</w:t>
            </w:r>
          </w:p>
        </w:tc>
      </w:tr>
      <w:tr w14:paraId="23B19021">
        <w:tblPrEx/>
        <w:trPr/>
        <w:tc>
          <w:tcPr>
            <w:tcW w:w="2263" w:type="dxa"/>
            <w:tcBorders/>
          </w:tcPr>
          <w:p w14:paraId="7ABD7C86"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October</w:t>
            </w:r>
          </w:p>
        </w:tc>
        <w:tc>
          <w:tcPr>
            <w:tcW w:w="6753" w:type="dxa"/>
            <w:tcBorders/>
          </w:tcPr>
          <w:p w14:paraId="6A0D393E">
            <w:pPr>
              <w:pStyle w:val="style0"/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  <w:t>Unit 3</w:t>
            </w:r>
          </w:p>
          <w:p w14:paraId="307A25C4">
            <w:pPr>
              <w:pStyle w:val="style179"/>
              <w:numPr>
                <w:ilvl w:val="0"/>
                <w:numId w:val="12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Blastulation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, gastrulation and Fate maps in frog.</w:t>
            </w:r>
          </w:p>
          <w:p w14:paraId="5907AE03">
            <w:pPr>
              <w:pStyle w:val="style179"/>
              <w:numPr>
                <w:ilvl w:val="0"/>
                <w:numId w:val="12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Amphibian metamorphosis and hormonal regulation.</w:t>
            </w:r>
          </w:p>
          <w:p w14:paraId="525F0E39">
            <w:pPr>
              <w:pStyle w:val="style179"/>
              <w:numPr>
                <w:ilvl w:val="0"/>
                <w:numId w:val="12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Fate maps in chick.</w:t>
            </w:r>
          </w:p>
        </w:tc>
      </w:tr>
      <w:tr w14:paraId="77A03ACE">
        <w:tblPrEx/>
        <w:trPr/>
        <w:tc>
          <w:tcPr>
            <w:tcW w:w="2263" w:type="dxa"/>
            <w:tcBorders/>
          </w:tcPr>
          <w:p w14:paraId="6DF2F948"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November</w:t>
            </w:r>
          </w:p>
        </w:tc>
        <w:tc>
          <w:tcPr>
            <w:tcW w:w="6753" w:type="dxa"/>
            <w:tcBorders/>
          </w:tcPr>
          <w:p w14:paraId="4625242A">
            <w:pPr>
              <w:pStyle w:val="style0"/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  <w:t>Unit 4</w:t>
            </w:r>
          </w:p>
          <w:p w14:paraId="163003C8">
            <w:pPr>
              <w:pStyle w:val="style179"/>
              <w:numPr>
                <w:ilvl w:val="0"/>
                <w:numId w:val="13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Concept of organizer and induction.</w:t>
            </w:r>
          </w:p>
          <w:p w14:paraId="4B0DCC7F">
            <w:pPr>
              <w:pStyle w:val="style179"/>
              <w:numPr>
                <w:ilvl w:val="0"/>
                <w:numId w:val="13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Regeneration in invertebrates and vertebrates.</w:t>
            </w:r>
          </w:p>
          <w:p w14:paraId="3F7E8808">
            <w:pPr>
              <w:pStyle w:val="style179"/>
              <w:numPr>
                <w:ilvl w:val="0"/>
                <w:numId w:val="13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Extra-embryonic membranes</w:t>
            </w:r>
          </w:p>
          <w:p w14:paraId="1D52414F">
            <w:pPr>
              <w:pStyle w:val="style179"/>
              <w:numPr>
                <w:ilvl w:val="0"/>
                <w:numId w:val="13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Revision</w:t>
            </w:r>
          </w:p>
        </w:tc>
      </w:tr>
    </w:tbl>
    <w:p w14:paraId="2B81E231">
      <w:pPr>
        <w:pStyle w:val="style0"/>
        <w:rPr>
          <w:rFonts w:ascii="Times New Roman" w:cs="Times New Roman" w:hAnsi="Times New Roman"/>
        </w:rPr>
      </w:pPr>
    </w:p>
    <w:p w14:paraId="5F70FB28">
      <w:pPr>
        <w:pStyle w:val="style0"/>
        <w:rPr>
          <w:rFonts w:ascii="Times New Roman" w:cs="Times New Roman" w:hAnsi="Times New Roman"/>
        </w:rPr>
      </w:pPr>
    </w:p>
    <w:p w14:paraId="5FD594C5">
      <w:pPr>
        <w:pStyle w:val="style0"/>
        <w:rPr>
          <w:rFonts w:ascii="Times New Roman" w:cs="Times New Roman" w:hAnsi="Times New Roman"/>
        </w:rPr>
      </w:pPr>
    </w:p>
    <w:p w14:paraId="20251533">
      <w:pPr>
        <w:pStyle w:val="style0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  <w:noProof/>
        </w:rPr>
        <w:t xml:space="preserve">     </w:t>
      </w:r>
    </w:p>
    <w:p w14:paraId="43441D50">
      <w:pPr>
        <w:pStyle w:val="style0"/>
        <w:rPr>
          <w:rFonts w:ascii="Times New Roman" w:cs="Times New Roman" w:hAnsi="Times New Roman"/>
        </w:rPr>
      </w:pPr>
    </w:p>
    <w:p w14:paraId="25AB2EA0">
      <w:pPr>
        <w:pStyle w:val="style0"/>
        <w:rPr>
          <w:rFonts w:ascii="Times New Roman" w:cs="Times New Roman" w:hAnsi="Times New Roman"/>
        </w:rPr>
      </w:pPr>
    </w:p>
    <w:p w14:paraId="1CB8C3C7">
      <w:pPr>
        <w:pStyle w:val="style0"/>
        <w:rPr>
          <w:rFonts w:ascii="Times New Roman" w:cs="Times New Roman" w:hAnsi="Times New Roman"/>
          <w:b/>
          <w:bCs/>
          <w:sz w:val="28"/>
          <w:szCs w:val="28"/>
        </w:rPr>
      </w:pPr>
    </w:p>
    <w:p w14:paraId="3CBE9397">
      <w:pPr>
        <w:pStyle w:val="style0"/>
        <w:rPr>
          <w:rFonts w:ascii="Times New Roman" w:cs="Times New Roman" w:hAnsi="Times New Roman"/>
          <w:b/>
          <w:bCs/>
          <w:sz w:val="28"/>
          <w:szCs w:val="28"/>
        </w:rPr>
      </w:pPr>
    </w:p>
    <w:p w14:paraId="5A253D3F">
      <w:pPr>
        <w:pStyle w:val="style0"/>
        <w:jc w:val="center"/>
        <w:rPr>
          <w:rFonts w:ascii="Times New Roman" w:cs="Times New Roman" w:hAnsi="Times New Roman"/>
          <w:b/>
          <w:bCs/>
          <w:sz w:val="28"/>
          <w:szCs w:val="28"/>
        </w:rPr>
      </w:pPr>
    </w:p>
    <w:p w14:paraId="1BFDB96B">
      <w:pPr>
        <w:pStyle w:val="style0"/>
        <w:jc w:val="center"/>
        <w:rPr>
          <w:rFonts w:ascii="Times New Roman" w:cs="Times New Roman" w:hAnsi="Times New Roman"/>
          <w:b/>
          <w:bCs/>
          <w:sz w:val="28"/>
          <w:szCs w:val="28"/>
        </w:rPr>
      </w:pPr>
    </w:p>
    <w:p w14:paraId="2560AF51">
      <w:pPr>
        <w:pStyle w:val="style0"/>
        <w:jc w:val="center"/>
        <w:rPr>
          <w:rFonts w:ascii="Times New Roman" w:cs="Times New Roman" w:hAnsi="Times New Roman"/>
          <w:b/>
          <w:bCs/>
          <w:sz w:val="28"/>
          <w:szCs w:val="28"/>
        </w:rPr>
      </w:pPr>
    </w:p>
    <w:p w14:paraId="7242E47A">
      <w:pPr>
        <w:pStyle w:val="style0"/>
        <w:jc w:val="center"/>
        <w:rPr>
          <w:rFonts w:ascii="Times New Roman" w:cs="Times New Roman" w:hAnsi="Times New Roman"/>
          <w:b/>
          <w:bCs/>
          <w:sz w:val="28"/>
          <w:szCs w:val="28"/>
        </w:rPr>
      </w:pPr>
    </w:p>
    <w:p w14:paraId="31A6988D">
      <w:pPr>
        <w:pStyle w:val="style0"/>
        <w:jc w:val="center"/>
        <w:rPr>
          <w:rFonts w:ascii="Times New Roman" w:cs="Times New Roman" w:hAnsi="Times New Roman"/>
          <w:b/>
          <w:bCs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Govt. Post Graduate Nehru College</w:t>
      </w:r>
    </w:p>
    <w:p w14:paraId="5F37275F">
      <w:pPr>
        <w:pStyle w:val="style0"/>
        <w:jc w:val="center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Department of Zoology</w:t>
      </w:r>
    </w:p>
    <w:p w14:paraId="61EE52A8">
      <w:pPr>
        <w:pStyle w:val="style0"/>
        <w:jc w:val="center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LESSON PLAN 2026-27(odd </w:t>
      </w:r>
      <w:r>
        <w:rPr>
          <w:rFonts w:ascii="Times New Roman" w:cs="Times New Roman" w:hAnsi="Times New Roman"/>
          <w:sz w:val="28"/>
          <w:szCs w:val="28"/>
        </w:rPr>
        <w:t>sem</w:t>
      </w:r>
      <w:r>
        <w:rPr>
          <w:rFonts w:ascii="Times New Roman" w:cs="Times New Roman" w:hAnsi="Times New Roman"/>
          <w:sz w:val="28"/>
          <w:szCs w:val="28"/>
        </w:rPr>
        <w:t>)</w:t>
      </w:r>
    </w:p>
    <w:p w14:paraId="32141F01">
      <w:pPr>
        <w:pStyle w:val="style0"/>
        <w:rPr>
          <w:rFonts w:ascii="Times New Roman" w:cs="Times New Roman" w:hAnsi="Times New Roman"/>
        </w:rPr>
      </w:pPr>
    </w:p>
    <w:p w14:paraId="26F93C0B">
      <w:pPr>
        <w:pStyle w:val="style0"/>
        <w:rPr>
          <w:rFonts w:ascii="Times New Roman" w:cs="Times New Roman" w:hAnsi="Times New Roman"/>
        </w:rPr>
      </w:pPr>
    </w:p>
    <w:p w14:paraId="3EA42C47">
      <w:pPr>
        <w:pStyle w:val="style0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 xml:space="preserve">UG Program </w:t>
      </w:r>
      <w:r>
        <w:rPr>
          <w:rFonts w:ascii="Times New Roman" w:cs="Times New Roman" w:hAnsi="Times New Roman"/>
          <w:b/>
          <w:bCs/>
          <w:sz w:val="24"/>
          <w:szCs w:val="24"/>
        </w:rPr>
        <w:t xml:space="preserve">B.A. </w:t>
      </w:r>
      <w:r>
        <w:rPr>
          <w:rFonts w:ascii="Times New Roman" w:cs="Times New Roman" w:hAnsi="Times New Roman"/>
          <w:b/>
          <w:bCs/>
          <w:sz w:val="24"/>
          <w:szCs w:val="24"/>
        </w:rPr>
        <w:t>MDC 2</w:t>
      </w:r>
      <w:r>
        <w:rPr>
          <w:rFonts w:ascii="Times New Roman" w:cs="Times New Roman" w:hAnsi="Times New Roman"/>
          <w:b/>
          <w:bCs/>
          <w:sz w:val="24"/>
          <w:szCs w:val="24"/>
          <w:vertAlign w:val="superscript"/>
        </w:rPr>
        <w:t>nd</w:t>
      </w:r>
      <w:r>
        <w:rPr>
          <w:rFonts w:ascii="Times New Roman" w:cs="Times New Roman" w:hAnsi="Times New Roman"/>
          <w:b/>
          <w:bCs/>
          <w:sz w:val="24"/>
          <w:szCs w:val="24"/>
        </w:rPr>
        <w:t xml:space="preserve"> year</w:t>
      </w:r>
    </w:p>
    <w:p w14:paraId="406A3A84">
      <w:pPr>
        <w:pStyle w:val="style0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Teacher name</w:t>
      </w:r>
      <w:r>
        <w:rPr>
          <w:rFonts w:ascii="Times New Roman" w:cs="Times New Roman" w:hAnsi="Times New Roman"/>
          <w:sz w:val="24"/>
          <w:szCs w:val="24"/>
        </w:rPr>
        <w:t xml:space="preserve">: Ms. Aanya Sangwan            </w:t>
      </w:r>
      <w:r>
        <w:rPr>
          <w:rFonts w:ascii="Times New Roman" w:cs="Times New Roman" w:hAnsi="Times New Roman"/>
          <w:b/>
          <w:bCs/>
          <w:sz w:val="24"/>
          <w:szCs w:val="24"/>
        </w:rPr>
        <w:t>Paper</w:t>
      </w:r>
      <w:r>
        <w:rPr>
          <w:rFonts w:ascii="Times New Roman" w:cs="Times New Roman" w:hAnsi="Times New Roman"/>
          <w:sz w:val="24"/>
          <w:szCs w:val="24"/>
        </w:rPr>
        <w:t>: Basics of Zoology-</w:t>
      </w:r>
      <w:r>
        <w:rPr>
          <w:rFonts w:ascii="Times New Roman" w:cs="Times New Roman" w:hAnsi="Times New Roman"/>
          <w:sz w:val="24"/>
          <w:szCs w:val="24"/>
        </w:rPr>
        <w:t>I</w:t>
      </w:r>
      <w:r>
        <w:rPr>
          <w:rFonts w:ascii="Times New Roman" w:cs="Times New Roman" w:hAnsi="Times New Roman"/>
          <w:sz w:val="24"/>
          <w:szCs w:val="24"/>
        </w:rPr>
        <w:t>II</w:t>
      </w:r>
      <w:r>
        <w:rPr>
          <w:rFonts w:ascii="Times New Roman" w:cs="Times New Roman" w:hAnsi="Times New Roman"/>
          <w:sz w:val="24"/>
          <w:szCs w:val="24"/>
        </w:rPr>
        <w:t>(</w:t>
      </w:r>
      <w:r>
        <w:rPr>
          <w:rFonts w:ascii="Times New Roman" w:cs="Times New Roman" w:hAnsi="Times New Roman"/>
          <w:sz w:val="24"/>
          <w:szCs w:val="24"/>
        </w:rPr>
        <w:t>25ZOOX03MD01)</w:t>
      </w:r>
    </w:p>
    <w:p w14:paraId="1AF05F29">
      <w:pPr>
        <w:pStyle w:val="style0"/>
        <w:rPr>
          <w:rFonts w:ascii="Times New Roman" w:cs="Times New Roman" w:hAnsi="Times New Roman"/>
        </w:rPr>
      </w:pP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14:paraId="5A196167">
        <w:trPr>
          <w:trHeight w:val="242" w:hRule="atLeast"/>
        </w:trPr>
        <w:tc>
          <w:tcPr>
            <w:tcW w:w="2689" w:type="dxa"/>
            <w:tcBorders/>
          </w:tcPr>
          <w:p w14:paraId="0FC5B211">
            <w:pPr>
              <w:pStyle w:val="style0"/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  <w:t>Month</w:t>
            </w:r>
          </w:p>
        </w:tc>
        <w:tc>
          <w:tcPr>
            <w:tcW w:w="6327" w:type="dxa"/>
            <w:tcBorders/>
          </w:tcPr>
          <w:p w14:paraId="2E4CF9D6">
            <w:pPr>
              <w:pStyle w:val="style0"/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  <w:t>Topic</w:t>
            </w:r>
          </w:p>
        </w:tc>
      </w:tr>
      <w:tr w14:paraId="2736F8BE">
        <w:tblPrEx/>
        <w:trPr>
          <w:trHeight w:val="1775" w:hRule="atLeast"/>
        </w:trPr>
        <w:tc>
          <w:tcPr>
            <w:tcW w:w="2689" w:type="dxa"/>
            <w:tcBorders/>
          </w:tcPr>
          <w:p w14:paraId="1ABAA461"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August</w:t>
            </w:r>
          </w:p>
        </w:tc>
        <w:tc>
          <w:tcPr>
            <w:tcW w:w="6327" w:type="dxa"/>
            <w:tcBorders/>
          </w:tcPr>
          <w:p w14:paraId="4DBEDC4D">
            <w:pPr>
              <w:pStyle w:val="style0"/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  <w:t>Unit 1</w:t>
            </w:r>
          </w:p>
          <w:p w14:paraId="3D3B0FAE">
            <w:pPr>
              <w:pStyle w:val="style179"/>
              <w:numPr>
                <w:ilvl w:val="0"/>
                <w:numId w:val="6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Humans Skeleton and bones: Characteristics (axial and appendicular skeleton), Joints,</w:t>
            </w:r>
          </w:p>
          <w:p w14:paraId="1DD5654C">
            <w:pPr>
              <w:pStyle w:val="style179"/>
              <w:numPr>
                <w:ilvl w:val="0"/>
                <w:numId w:val="6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cartilage and ligaments, interaction between skeletal muscles and nerves. ABO and RH</w:t>
            </w:r>
          </w:p>
          <w:p w14:paraId="0540EFAA">
            <w:pPr>
              <w:pStyle w:val="style179"/>
              <w:numPr>
                <w:ilvl w:val="0"/>
                <w:numId w:val="6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system in humans, methods of determination, importance and dangers of blood transfusion.</w:t>
            </w:r>
          </w:p>
        </w:tc>
      </w:tr>
      <w:tr w14:paraId="4A13C87F">
        <w:tblPrEx/>
        <w:trPr>
          <w:trHeight w:val="1264" w:hRule="atLeast"/>
        </w:trPr>
        <w:tc>
          <w:tcPr>
            <w:tcW w:w="2689" w:type="dxa"/>
            <w:tcBorders/>
          </w:tcPr>
          <w:p w14:paraId="02F15C68"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September</w:t>
            </w:r>
          </w:p>
        </w:tc>
        <w:tc>
          <w:tcPr>
            <w:tcW w:w="6327" w:type="dxa"/>
            <w:tcBorders/>
          </w:tcPr>
          <w:p w14:paraId="27D3058F">
            <w:pPr>
              <w:pStyle w:val="style0"/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  <w:t>Unit 2</w:t>
            </w:r>
          </w:p>
          <w:p w14:paraId="2FAA3352">
            <w:pPr>
              <w:pStyle w:val="style179"/>
              <w:numPr>
                <w:ilvl w:val="0"/>
                <w:numId w:val="7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Human cell and chromosomes: Cell as unit of life, morphology and functional elements of</w:t>
            </w:r>
          </w:p>
          <w:p w14:paraId="0072AAEC">
            <w:pPr>
              <w:pStyle w:val="style179"/>
              <w:numPr>
                <w:ilvl w:val="0"/>
                <w:numId w:val="7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human chromosome Sex Determination: Definition, different types and scope</w:t>
            </w:r>
          </w:p>
        </w:tc>
      </w:tr>
      <w:tr w14:paraId="4147FE70">
        <w:tblPrEx/>
        <w:trPr>
          <w:trHeight w:val="1264" w:hRule="atLeast"/>
        </w:trPr>
        <w:tc>
          <w:tcPr>
            <w:tcW w:w="2689" w:type="dxa"/>
            <w:tcBorders/>
          </w:tcPr>
          <w:p w14:paraId="73FF99C7"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October</w:t>
            </w:r>
          </w:p>
        </w:tc>
        <w:tc>
          <w:tcPr>
            <w:tcW w:w="6327" w:type="dxa"/>
            <w:tcBorders/>
          </w:tcPr>
          <w:p w14:paraId="515AA3CD">
            <w:pPr>
              <w:pStyle w:val="style0"/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  <w:t>Unit 3</w:t>
            </w:r>
          </w:p>
          <w:p w14:paraId="1C780F2C">
            <w:pPr>
              <w:pStyle w:val="style179"/>
              <w:numPr>
                <w:ilvl w:val="0"/>
                <w:numId w:val="8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Respiration in humans: Anatomy and physiology of respiration, factors affecting change</w:t>
            </w:r>
          </w:p>
          <w:p w14:paraId="2FBB58BC">
            <w:pPr>
              <w:pStyle w:val="style179"/>
              <w:numPr>
                <w:ilvl w:val="0"/>
                <w:numId w:val="8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of gases and diffusing capacity. Introduction to Dental Formula, types and development of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tooth.</w:t>
            </w:r>
          </w:p>
        </w:tc>
      </w:tr>
      <w:tr w14:paraId="032ACB1A">
        <w:tblPrEx/>
        <w:trPr>
          <w:trHeight w:val="1761" w:hRule="atLeast"/>
        </w:trPr>
        <w:tc>
          <w:tcPr>
            <w:tcW w:w="2689" w:type="dxa"/>
            <w:tcBorders/>
          </w:tcPr>
          <w:p w14:paraId="01F8D5E0"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November</w:t>
            </w:r>
          </w:p>
        </w:tc>
        <w:tc>
          <w:tcPr>
            <w:tcW w:w="6327" w:type="dxa"/>
            <w:tcBorders/>
          </w:tcPr>
          <w:p w14:paraId="7599E1D6">
            <w:pPr>
              <w:pStyle w:val="style0"/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  <w:t>Unit 4</w:t>
            </w:r>
          </w:p>
          <w:p w14:paraId="15A14AE5">
            <w:pPr>
              <w:pStyle w:val="style179"/>
              <w:numPr>
                <w:ilvl w:val="0"/>
                <w:numId w:val="9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Darwinism, species and population: Concept of evolution, theory of Darwinism, Neo-Darwinism, Genetic drift,</w:t>
            </w:r>
          </w:p>
          <w:p w14:paraId="6CCE17B1">
            <w:pPr>
              <w:pStyle w:val="style179"/>
              <w:numPr>
                <w:ilvl w:val="0"/>
                <w:numId w:val="9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Hardy Weinberg Law Human Evolution: Origin and evolution,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adaptive evolution.</w:t>
            </w:r>
          </w:p>
          <w:p w14:paraId="423194EB">
            <w:pPr>
              <w:pStyle w:val="style179"/>
              <w:numPr>
                <w:ilvl w:val="0"/>
                <w:numId w:val="9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Revision</w:t>
            </w:r>
          </w:p>
        </w:tc>
      </w:tr>
    </w:tbl>
    <w:p w14:paraId="2896B639">
      <w:pPr>
        <w:pStyle w:val="style0"/>
        <w:rPr>
          <w:rFonts w:ascii="Times New Roman" w:cs="Times New Roman" w:hAnsi="Times New Roman"/>
        </w:rPr>
      </w:pPr>
    </w:p>
    <w:p w14:paraId="071F5853">
      <w:pPr>
        <w:pStyle w:val="style0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 xml:space="preserve">       </w:t>
      </w:r>
    </w:p>
    <w:p w14:paraId="14098A46">
      <w:pPr>
        <w:pStyle w:val="style0"/>
        <w:rPr>
          <w:rFonts w:ascii="Times New Roman" w:cs="Times New Roman" w:hAnsi="Times New Roman"/>
        </w:rPr>
      </w:pPr>
    </w:p>
    <w:p w14:paraId="4C43BBDA">
      <w:pPr>
        <w:pStyle w:val="style0"/>
        <w:rPr>
          <w:rFonts w:ascii="Times New Roman" w:cs="Times New Roman" w:hAnsi="Times New Roman"/>
          <w:b/>
          <w:bCs/>
          <w:sz w:val="28"/>
          <w:szCs w:val="28"/>
        </w:rPr>
      </w:pPr>
    </w:p>
    <w:p w14:paraId="09D2844F">
      <w:pPr>
        <w:pStyle w:val="style0"/>
        <w:jc w:val="center"/>
        <w:rPr>
          <w:rFonts w:ascii="Times New Roman" w:cs="Times New Roman" w:hAnsi="Times New Roman"/>
          <w:b/>
          <w:bCs/>
          <w:sz w:val="28"/>
          <w:szCs w:val="28"/>
        </w:rPr>
      </w:pPr>
    </w:p>
    <w:p w14:paraId="28789965">
      <w:pPr>
        <w:pStyle w:val="style0"/>
        <w:jc w:val="center"/>
        <w:rPr>
          <w:rFonts w:ascii="Times New Roman" w:cs="Times New Roman" w:hAnsi="Times New Roman"/>
          <w:b/>
          <w:bCs/>
          <w:sz w:val="28"/>
          <w:szCs w:val="28"/>
        </w:rPr>
      </w:pPr>
    </w:p>
    <w:p w14:paraId="10B812D5">
      <w:pPr>
        <w:pStyle w:val="style0"/>
        <w:jc w:val="center"/>
        <w:rPr>
          <w:rFonts w:ascii="Times New Roman" w:cs="Times New Roman" w:hAnsi="Times New Roman"/>
          <w:b/>
          <w:bCs/>
          <w:sz w:val="28"/>
          <w:szCs w:val="28"/>
        </w:rPr>
      </w:pPr>
    </w:p>
    <w:p w14:paraId="10E5E5DC">
      <w:pPr>
        <w:pStyle w:val="style0"/>
        <w:jc w:val="center"/>
        <w:rPr>
          <w:rFonts w:ascii="Times New Roman" w:cs="Times New Roman" w:hAnsi="Times New Roman"/>
          <w:b/>
          <w:bCs/>
          <w:sz w:val="28"/>
          <w:szCs w:val="28"/>
        </w:rPr>
      </w:pPr>
    </w:p>
    <w:p w14:paraId="0EE5ED7F">
      <w:pPr>
        <w:pStyle w:val="style0"/>
        <w:jc w:val="center"/>
        <w:rPr>
          <w:rFonts w:ascii="Times New Roman" w:cs="Times New Roman" w:hAnsi="Times New Roman"/>
          <w:b/>
          <w:bCs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Govt. Post Graduate Nehru College</w:t>
      </w:r>
    </w:p>
    <w:p w14:paraId="25D4DB48">
      <w:pPr>
        <w:pStyle w:val="style0"/>
        <w:jc w:val="center"/>
        <w:rPr>
          <w:rFonts w:ascii="Times New Roman" w:cs="Times New Roman" w:hAnsi="Times New Roman"/>
          <w:b/>
          <w:bCs/>
          <w:sz w:val="28"/>
          <w:szCs w:val="28"/>
        </w:rPr>
      </w:pPr>
      <w:r>
        <w:rPr>
          <w:rFonts w:ascii="Times New Roman" w:cs="Times New Roman" w:hAnsi="Times New Roman"/>
          <w:b/>
          <w:bCs/>
          <w:sz w:val="28"/>
          <w:szCs w:val="28"/>
        </w:rPr>
        <w:t>Department of Zoology</w:t>
      </w:r>
    </w:p>
    <w:p w14:paraId="74E3B339">
      <w:pPr>
        <w:pStyle w:val="style0"/>
        <w:jc w:val="center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LESSON PLAN 2026-27(odd </w:t>
      </w:r>
      <w:r>
        <w:rPr>
          <w:rFonts w:ascii="Times New Roman" w:cs="Times New Roman" w:hAnsi="Times New Roman"/>
          <w:sz w:val="28"/>
          <w:szCs w:val="28"/>
        </w:rPr>
        <w:t>sem</w:t>
      </w:r>
      <w:r>
        <w:rPr>
          <w:rFonts w:ascii="Times New Roman" w:cs="Times New Roman" w:hAnsi="Times New Roman"/>
          <w:sz w:val="28"/>
          <w:szCs w:val="28"/>
        </w:rPr>
        <w:t>)</w:t>
      </w:r>
    </w:p>
    <w:p w14:paraId="1472FDB3">
      <w:pPr>
        <w:pStyle w:val="style0"/>
        <w:rPr>
          <w:rFonts w:ascii="Times New Roman" w:cs="Times New Roman" w:hAnsi="Times New Roman"/>
        </w:rPr>
      </w:pPr>
    </w:p>
    <w:p w14:paraId="0518C785">
      <w:pPr>
        <w:pStyle w:val="style0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 xml:space="preserve">BSc Life Sciences </w:t>
      </w:r>
      <w:r>
        <w:rPr>
          <w:rFonts w:ascii="Times New Roman" w:cs="Times New Roman" w:hAnsi="Times New Roman"/>
          <w:b/>
          <w:bCs/>
          <w:sz w:val="24"/>
          <w:szCs w:val="24"/>
        </w:rPr>
        <w:t>SEC 1</w:t>
      </w:r>
      <w:r>
        <w:rPr>
          <w:rFonts w:ascii="Times New Roman" w:cs="Times New Roman" w:hAnsi="Times New Roman"/>
          <w:b/>
          <w:bCs/>
          <w:sz w:val="24"/>
          <w:szCs w:val="24"/>
          <w:vertAlign w:val="superscript"/>
        </w:rPr>
        <w:t>st</w:t>
      </w:r>
      <w:r>
        <w:rPr>
          <w:rFonts w:ascii="Times New Roman" w:cs="Times New Roman" w:hAnsi="Times New Roman"/>
          <w:b/>
          <w:bCs/>
          <w:sz w:val="24"/>
          <w:szCs w:val="24"/>
        </w:rPr>
        <w:t xml:space="preserve"> year</w:t>
      </w:r>
    </w:p>
    <w:p w14:paraId="0EC7AFDB">
      <w:pPr>
        <w:pStyle w:val="style0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Teacher name</w:t>
      </w:r>
      <w:r>
        <w:rPr>
          <w:rFonts w:ascii="Times New Roman" w:cs="Times New Roman" w:hAnsi="Times New Roman"/>
          <w:sz w:val="24"/>
          <w:szCs w:val="24"/>
        </w:rPr>
        <w:t xml:space="preserve">: Ms. Aanya Sangwan                          </w:t>
      </w:r>
      <w:r>
        <w:rPr>
          <w:rFonts w:ascii="Times New Roman" w:cs="Times New Roman" w:hAnsi="Times New Roman"/>
          <w:b/>
          <w:bCs/>
          <w:sz w:val="24"/>
          <w:szCs w:val="24"/>
        </w:rPr>
        <w:t>Paper</w:t>
      </w:r>
      <w:r>
        <w:rPr>
          <w:rFonts w:ascii="Times New Roman" w:cs="Times New Roman" w:hAnsi="Times New Roman"/>
          <w:sz w:val="24"/>
          <w:szCs w:val="24"/>
        </w:rPr>
        <w:t>: Apiculture (24ZOO401SE01)</w:t>
      </w:r>
    </w:p>
    <w:p w14:paraId="62C73A15">
      <w:pPr>
        <w:pStyle w:val="style0"/>
        <w:rPr>
          <w:rFonts w:ascii="Times New Roman" w:cs="Times New Roman" w:hAnsi="Times New Roman"/>
        </w:rPr>
      </w:pP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14:paraId="7071A276">
        <w:trPr/>
        <w:tc>
          <w:tcPr>
            <w:tcW w:w="2263" w:type="dxa"/>
            <w:tcBorders/>
          </w:tcPr>
          <w:p w14:paraId="698AE97E">
            <w:pPr>
              <w:pStyle w:val="style0"/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  <w:t>Month</w:t>
            </w:r>
          </w:p>
        </w:tc>
        <w:tc>
          <w:tcPr>
            <w:tcW w:w="6753" w:type="dxa"/>
            <w:tcBorders/>
          </w:tcPr>
          <w:p w14:paraId="112C6D81">
            <w:pPr>
              <w:pStyle w:val="style0"/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  <w:t>Topic</w:t>
            </w:r>
          </w:p>
        </w:tc>
      </w:tr>
      <w:tr w14:paraId="0EA1ED37">
        <w:tblPrEx/>
        <w:trPr/>
        <w:tc>
          <w:tcPr>
            <w:tcW w:w="2263" w:type="dxa"/>
            <w:tcBorders/>
          </w:tcPr>
          <w:p w14:paraId="52727656"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August</w:t>
            </w:r>
          </w:p>
        </w:tc>
        <w:tc>
          <w:tcPr>
            <w:tcW w:w="6753" w:type="dxa"/>
            <w:tcBorders/>
          </w:tcPr>
          <w:p w14:paraId="7DC58850">
            <w:pPr>
              <w:pStyle w:val="style0"/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  <w:t>Unit 1</w:t>
            </w:r>
          </w:p>
          <w:p w14:paraId="2120D0E6">
            <w:pPr>
              <w:pStyle w:val="style179"/>
              <w:numPr>
                <w:ilvl w:val="0"/>
                <w:numId w:val="2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Apiculture meaning, definition scope and history</w:t>
            </w:r>
          </w:p>
          <w:p w14:paraId="02FAD8EF">
            <w:pPr>
              <w:pStyle w:val="style179"/>
              <w:numPr>
                <w:ilvl w:val="0"/>
                <w:numId w:val="2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Status of Apiculture Industry in India</w:t>
            </w:r>
          </w:p>
          <w:p w14:paraId="6C60F6FA">
            <w:pPr>
              <w:pStyle w:val="style179"/>
              <w:numPr>
                <w:ilvl w:val="0"/>
                <w:numId w:val="2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Classification and Life Cycle of Honey Bee.</w:t>
            </w:r>
          </w:p>
          <w:p w14:paraId="0C32A99F">
            <w:pPr>
              <w:pStyle w:val="style179"/>
              <w:numPr>
                <w:ilvl w:val="0"/>
                <w:numId w:val="2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Identification of Indigenous and exotic Honey bee species</w:t>
            </w:r>
          </w:p>
        </w:tc>
      </w:tr>
      <w:tr w14:paraId="5D0D9393">
        <w:tblPrEx/>
        <w:trPr/>
        <w:tc>
          <w:tcPr>
            <w:tcW w:w="2263" w:type="dxa"/>
            <w:tcBorders/>
          </w:tcPr>
          <w:p w14:paraId="75161026"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September</w:t>
            </w:r>
          </w:p>
        </w:tc>
        <w:tc>
          <w:tcPr>
            <w:tcW w:w="6753" w:type="dxa"/>
            <w:tcBorders/>
          </w:tcPr>
          <w:p w14:paraId="06B4D57F">
            <w:pPr>
              <w:pStyle w:val="style0"/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  <w:t>Unit 2</w:t>
            </w:r>
          </w:p>
          <w:p w14:paraId="27280523">
            <w:pPr>
              <w:pStyle w:val="style179"/>
              <w:numPr>
                <w:ilvl w:val="0"/>
                <w:numId w:val="3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Cultivable species of Honey Bee with reference to India</w:t>
            </w:r>
          </w:p>
          <w:p w14:paraId="3BCBAC1D">
            <w:pPr>
              <w:pStyle w:val="style179"/>
              <w:numPr>
                <w:ilvl w:val="0"/>
                <w:numId w:val="3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Social organization of honey bees: the castes-queen, drone and workers, Nesting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behavior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of Honey bees, Bee foraging, Seasonal management, swarming in Honey bees, waggle dance,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defense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in honey bees</w:t>
            </w:r>
          </w:p>
          <w:p w14:paraId="6A767258">
            <w:pPr>
              <w:pStyle w:val="style179"/>
              <w:numPr>
                <w:ilvl w:val="0"/>
                <w:numId w:val="3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Diseases and Enemies of Bees, Control and Preventive measures.</w:t>
            </w:r>
          </w:p>
        </w:tc>
      </w:tr>
      <w:tr w14:paraId="47EC0CB1">
        <w:tblPrEx/>
        <w:trPr/>
        <w:tc>
          <w:tcPr>
            <w:tcW w:w="2263" w:type="dxa"/>
            <w:tcBorders/>
          </w:tcPr>
          <w:p w14:paraId="6CE36709"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October</w:t>
            </w:r>
          </w:p>
        </w:tc>
        <w:tc>
          <w:tcPr>
            <w:tcW w:w="6753" w:type="dxa"/>
            <w:tcBorders/>
          </w:tcPr>
          <w:p w14:paraId="11B16471">
            <w:pPr>
              <w:pStyle w:val="style0"/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  <w:t>Unit 3</w:t>
            </w:r>
          </w:p>
          <w:p w14:paraId="445F71DC">
            <w:pPr>
              <w:pStyle w:val="style179"/>
              <w:numPr>
                <w:ilvl w:val="0"/>
                <w:numId w:val="4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Role of Bees in cross pollination in horticulture and agriculture</w:t>
            </w:r>
          </w:p>
          <w:p w14:paraId="1C9FEA9A">
            <w:pPr>
              <w:pStyle w:val="style179"/>
              <w:numPr>
                <w:ilvl w:val="0"/>
                <w:numId w:val="4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Methods of Artificial Bee keeping</w:t>
            </w:r>
          </w:p>
          <w:p w14:paraId="3DF7DC14">
            <w:pPr>
              <w:pStyle w:val="style179"/>
              <w:numPr>
                <w:ilvl w:val="0"/>
                <w:numId w:val="4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Equipments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used in Beekeeping Industry</w:t>
            </w:r>
          </w:p>
          <w:p w14:paraId="6AF4AF0A">
            <w:pPr>
              <w:pStyle w:val="style179"/>
              <w:numPr>
                <w:ilvl w:val="0"/>
                <w:numId w:val="4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Methods of extraction of Honey and other products</w:t>
            </w:r>
          </w:p>
        </w:tc>
      </w:tr>
      <w:tr w14:paraId="1AB7830C">
        <w:tblPrEx/>
        <w:trPr/>
        <w:tc>
          <w:tcPr>
            <w:tcW w:w="2263" w:type="dxa"/>
            <w:tcBorders/>
          </w:tcPr>
          <w:p w14:paraId="45AFB818">
            <w:pPr>
              <w:pStyle w:val="style0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November</w:t>
            </w:r>
          </w:p>
        </w:tc>
        <w:tc>
          <w:tcPr>
            <w:tcW w:w="6753" w:type="dxa"/>
            <w:tcBorders/>
          </w:tcPr>
          <w:p w14:paraId="1D3A0651">
            <w:pPr>
              <w:pStyle w:val="style0"/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bCs/>
                <w:sz w:val="24"/>
                <w:szCs w:val="24"/>
              </w:rPr>
              <w:t>Unit 4</w:t>
            </w:r>
          </w:p>
          <w:p w14:paraId="746014B8">
            <w:pPr>
              <w:pStyle w:val="style179"/>
              <w:numPr>
                <w:ilvl w:val="0"/>
                <w:numId w:val="5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Products of Apiculture Industry and their Uses (Honey, Bee Wax, Royal Jelly,</w:t>
            </w:r>
          </w:p>
          <w:p w14:paraId="2507C4EA">
            <w:pPr>
              <w:pStyle w:val="style179"/>
              <w:numPr>
                <w:ilvl w:val="0"/>
                <w:numId w:val="5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Bee Venom, Propolis and Pollen)</w:t>
            </w:r>
          </w:p>
          <w:p w14:paraId="361A1867">
            <w:pPr>
              <w:pStyle w:val="style179"/>
              <w:numPr>
                <w:ilvl w:val="0"/>
                <w:numId w:val="5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Bee Keeping Industry: Present and future</w:t>
            </w:r>
          </w:p>
          <w:p w14:paraId="222707A1">
            <w:pPr>
              <w:pStyle w:val="style179"/>
              <w:numPr>
                <w:ilvl w:val="0"/>
                <w:numId w:val="5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Prospects of apiculture as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self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employment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venture.</w:t>
            </w:r>
          </w:p>
          <w:p w14:paraId="39266B1B">
            <w:pPr>
              <w:pStyle w:val="style179"/>
              <w:numPr>
                <w:ilvl w:val="0"/>
                <w:numId w:val="5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Economics of Apiculture: Expenditure, Net Income, and Additional benefits</w:t>
            </w:r>
          </w:p>
          <w:p w14:paraId="013649BD">
            <w:pPr>
              <w:pStyle w:val="style179"/>
              <w:numPr>
                <w:ilvl w:val="0"/>
                <w:numId w:val="5"/>
              </w:num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Revision</w:t>
            </w:r>
          </w:p>
        </w:tc>
      </w:tr>
    </w:tbl>
    <w:p w14:paraId="3DB8AFB8">
      <w:pPr>
        <w:pStyle w:val="style0"/>
        <w:rPr>
          <w:rFonts w:ascii="Times New Roman" w:cs="Times New Roman" w:hAnsi="Times New Roman"/>
        </w:rPr>
      </w:pPr>
    </w:p>
    <w:p w14:paraId="6D05B398">
      <w:pPr>
        <w:pStyle w:val="style0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  <w:noProof/>
        </w:rPr>
        <w:t xml:space="preserve">        </w:t>
      </w:r>
    </w:p>
    <w:sectPr>
      <w:pgSz w:w="11906" w:h="16838" w:orient="portrait"/>
      <w:pgMar w:top="1440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20A8416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86C46D9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27CC117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8328078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2F16B60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49EEC16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C1FA267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B9C42D9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0000008"/>
    <w:multiLevelType w:val="hybridMultilevel"/>
    <w:tmpl w:val="C7E2CFA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0000009"/>
    <w:multiLevelType w:val="hybridMultilevel"/>
    <w:tmpl w:val="906E62F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000000A"/>
    <w:multiLevelType w:val="hybridMultilevel"/>
    <w:tmpl w:val="2E0A79B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000000B"/>
    <w:multiLevelType w:val="hybridMultilevel"/>
    <w:tmpl w:val="B77C808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000000C"/>
    <w:multiLevelType w:val="hybridMultilevel"/>
    <w:tmpl w:val="9828B2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000000D"/>
    <w:multiLevelType w:val="hybridMultilevel"/>
    <w:tmpl w:val="059C9F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000000E"/>
    <w:multiLevelType w:val="hybridMultilevel"/>
    <w:tmpl w:val="7308665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8"/>
  </w:num>
  <w:num w:numId="4">
    <w:abstractNumId w:val="4"/>
  </w:num>
  <w:num w:numId="5">
    <w:abstractNumId w:val="12"/>
  </w:num>
  <w:num w:numId="6">
    <w:abstractNumId w:val="0"/>
  </w:num>
  <w:num w:numId="7">
    <w:abstractNumId w:val="9"/>
  </w:num>
  <w:num w:numId="8">
    <w:abstractNumId w:val="11"/>
  </w:num>
  <w:num w:numId="9">
    <w:abstractNumId w:val="5"/>
  </w:num>
  <w:num w:numId="10">
    <w:abstractNumId w:val="7"/>
  </w:num>
  <w:num w:numId="11">
    <w:abstractNumId w:val="1"/>
  </w:num>
  <w:num w:numId="12">
    <w:abstractNumId w:val="2"/>
  </w:num>
  <w:num w:numId="13">
    <w:abstractNumId w:val="14"/>
  </w:num>
  <w:num w:numId="14">
    <w:abstractNumId w:val="13"/>
  </w:num>
  <w:num w:numId="15">
    <w:abstractNumId w:val="3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kern w:val="2"/>
        <w:sz w:val="22"/>
        <w:szCs w:val="22"/>
        <w:lang w:val="en-IN" w:bidi="ar-SA" w:eastAsia="en-US"/>
        <w14:ligatures xmlns:w14="http://schemas.microsoft.com/office/word/2010/wordml" w14:val="standardContextual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paragraph" w:styleId="style1">
    <w:name w:val="heading 1"/>
    <w:basedOn w:val="style0"/>
    <w:next w:val="style0"/>
    <w:link w:val="style4097"/>
    <w:qFormat/>
    <w:uiPriority w:val="9"/>
    <w:pPr>
      <w:keepNext/>
      <w:keepLines/>
      <w:spacing w:before="360" w:after="80"/>
      <w:outlineLvl w:val="0"/>
    </w:pPr>
    <w:rPr>
      <w:rFonts w:ascii="Calibri Light" w:cs="宋体" w:eastAsia="宋体" w:hAnsi="Calibri Light"/>
      <w:color w:val="2f5496"/>
      <w:sz w:val="40"/>
      <w:szCs w:val="40"/>
    </w:rPr>
  </w:style>
  <w:style w:type="paragraph" w:styleId="style2">
    <w:name w:val="heading 2"/>
    <w:basedOn w:val="style0"/>
    <w:next w:val="style0"/>
    <w:link w:val="style4098"/>
    <w:qFormat/>
    <w:uiPriority w:val="9"/>
    <w:pPr>
      <w:keepNext/>
      <w:keepLines/>
      <w:spacing w:before="160" w:after="80"/>
      <w:outlineLvl w:val="1"/>
    </w:pPr>
    <w:rPr>
      <w:rFonts w:ascii="Calibri Light" w:cs="宋体" w:eastAsia="宋体" w:hAnsi="Calibri Light"/>
      <w:color w:val="2f5496"/>
      <w:sz w:val="32"/>
      <w:szCs w:val="32"/>
    </w:rPr>
  </w:style>
  <w:style w:type="paragraph" w:styleId="style3">
    <w:name w:val="heading 3"/>
    <w:basedOn w:val="style0"/>
    <w:next w:val="style0"/>
    <w:link w:val="style4099"/>
    <w:qFormat/>
    <w:uiPriority w:val="9"/>
    <w:pPr>
      <w:keepNext/>
      <w:keepLines/>
      <w:spacing w:before="160" w:after="80"/>
      <w:outlineLvl w:val="2"/>
    </w:pPr>
    <w:rPr>
      <w:rFonts w:cs="宋体" w:eastAsia="宋体"/>
      <w:color w:val="2f5496"/>
      <w:sz w:val="28"/>
      <w:szCs w:val="28"/>
    </w:rPr>
  </w:style>
  <w:style w:type="paragraph" w:styleId="style4">
    <w:name w:val="heading 4"/>
    <w:basedOn w:val="style0"/>
    <w:next w:val="style0"/>
    <w:link w:val="style4100"/>
    <w:qFormat/>
    <w:uiPriority w:val="9"/>
    <w:pPr>
      <w:keepNext/>
      <w:keepLines/>
      <w:spacing w:before="80" w:after="40"/>
      <w:outlineLvl w:val="3"/>
    </w:pPr>
    <w:rPr>
      <w:rFonts w:cs="宋体" w:eastAsia="宋体"/>
      <w:i/>
      <w:iCs/>
      <w:color w:val="2f5496"/>
    </w:rPr>
  </w:style>
  <w:style w:type="paragraph" w:styleId="style5">
    <w:name w:val="heading 5"/>
    <w:basedOn w:val="style0"/>
    <w:next w:val="style0"/>
    <w:link w:val="style4101"/>
    <w:qFormat/>
    <w:uiPriority w:val="9"/>
    <w:pPr>
      <w:keepNext/>
      <w:keepLines/>
      <w:spacing w:before="80" w:after="40"/>
      <w:outlineLvl w:val="4"/>
    </w:pPr>
    <w:rPr>
      <w:rFonts w:cs="宋体" w:eastAsia="宋体"/>
      <w:color w:val="2f5496"/>
    </w:rPr>
  </w:style>
  <w:style w:type="paragraph" w:styleId="style6">
    <w:name w:val="heading 6"/>
    <w:basedOn w:val="style0"/>
    <w:next w:val="style0"/>
    <w:link w:val="style4102"/>
    <w:qFormat/>
    <w:uiPriority w:val="9"/>
    <w:pPr>
      <w:keepNext/>
      <w:keepLines/>
      <w:spacing w:before="40" w:after="0"/>
      <w:outlineLvl w:val="5"/>
    </w:pPr>
    <w:rPr>
      <w:rFonts w:cs="宋体" w:eastAsia="宋体"/>
      <w:i/>
      <w:iCs/>
      <w:color w:val="595959"/>
    </w:rPr>
  </w:style>
  <w:style w:type="paragraph" w:styleId="style7">
    <w:name w:val="heading 7"/>
    <w:basedOn w:val="style0"/>
    <w:next w:val="style0"/>
    <w:link w:val="style4103"/>
    <w:qFormat/>
    <w:uiPriority w:val="9"/>
    <w:pPr>
      <w:keepNext/>
      <w:keepLines/>
      <w:spacing w:before="40" w:after="0"/>
      <w:outlineLvl w:val="6"/>
    </w:pPr>
    <w:rPr>
      <w:rFonts w:cs="宋体" w:eastAsia="宋体"/>
      <w:color w:val="595959"/>
    </w:rPr>
  </w:style>
  <w:style w:type="paragraph" w:styleId="style8">
    <w:name w:val="heading 8"/>
    <w:basedOn w:val="style0"/>
    <w:next w:val="style0"/>
    <w:link w:val="style4104"/>
    <w:qFormat/>
    <w:uiPriority w:val="9"/>
    <w:pPr>
      <w:keepNext/>
      <w:keepLines/>
      <w:spacing w:after="0"/>
      <w:outlineLvl w:val="7"/>
    </w:pPr>
    <w:rPr>
      <w:rFonts w:cs="宋体" w:eastAsia="宋体"/>
      <w:i/>
      <w:iCs/>
      <w:color w:val="272727"/>
    </w:rPr>
  </w:style>
  <w:style w:type="paragraph" w:styleId="style9">
    <w:name w:val="heading 9"/>
    <w:basedOn w:val="style0"/>
    <w:next w:val="style0"/>
    <w:link w:val="style4105"/>
    <w:qFormat/>
    <w:uiPriority w:val="9"/>
    <w:pPr>
      <w:keepNext/>
      <w:keepLines/>
      <w:spacing w:after="0"/>
      <w:outlineLvl w:val="8"/>
    </w:pPr>
    <w:rPr>
      <w:rFonts w:cs="宋体" w:eastAsia="宋体"/>
      <w:color w:val="272727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Heading 1 Char_38c32668-e0c5-445b-ab8e-e465d83b5ff3"/>
    <w:basedOn w:val="style65"/>
    <w:next w:val="style4097"/>
    <w:link w:val="style1"/>
    <w:uiPriority w:val="9"/>
    <w:rPr>
      <w:rFonts w:ascii="Calibri Light" w:cs="宋体" w:eastAsia="宋体" w:hAnsi="Calibri Light"/>
      <w:color w:val="2f5496"/>
      <w:sz w:val="40"/>
      <w:szCs w:val="40"/>
    </w:rPr>
  </w:style>
  <w:style w:type="character" w:customStyle="1" w:styleId="style4098">
    <w:name w:val="Heading 2 Char_83efd01c-d795-4d19-9332-3453a3da7a72"/>
    <w:basedOn w:val="style65"/>
    <w:next w:val="style4098"/>
    <w:link w:val="style2"/>
    <w:uiPriority w:val="9"/>
    <w:rPr>
      <w:rFonts w:ascii="Calibri Light" w:cs="宋体" w:eastAsia="宋体" w:hAnsi="Calibri Light"/>
      <w:color w:val="2f5496"/>
      <w:sz w:val="32"/>
      <w:szCs w:val="32"/>
    </w:rPr>
  </w:style>
  <w:style w:type="character" w:customStyle="1" w:styleId="style4099">
    <w:name w:val="Heading 3 Char_8b96eb8a-b063-4bbc-8861-36ef4853da8e"/>
    <w:basedOn w:val="style65"/>
    <w:next w:val="style4099"/>
    <w:link w:val="style3"/>
    <w:uiPriority w:val="9"/>
    <w:rPr>
      <w:rFonts w:cs="宋体" w:eastAsia="宋体"/>
      <w:color w:val="2f5496"/>
      <w:sz w:val="28"/>
      <w:szCs w:val="28"/>
    </w:rPr>
  </w:style>
  <w:style w:type="character" w:customStyle="1" w:styleId="style4100">
    <w:name w:val="Heading 4 Char_55abd86f-63bc-4ac2-9eb9-823061e75655"/>
    <w:basedOn w:val="style65"/>
    <w:next w:val="style4100"/>
    <w:link w:val="style4"/>
    <w:uiPriority w:val="9"/>
    <w:rPr>
      <w:rFonts w:cs="宋体" w:eastAsia="宋体"/>
      <w:i/>
      <w:iCs/>
      <w:color w:val="2f5496"/>
    </w:rPr>
  </w:style>
  <w:style w:type="character" w:customStyle="1" w:styleId="style4101">
    <w:name w:val="Heading 5 Char_4c4c15be-6c5d-4096-8b5e-03b9f80ec75e"/>
    <w:basedOn w:val="style65"/>
    <w:next w:val="style4101"/>
    <w:link w:val="style5"/>
    <w:uiPriority w:val="9"/>
    <w:rPr>
      <w:rFonts w:cs="宋体" w:eastAsia="宋体"/>
      <w:color w:val="2f5496"/>
    </w:rPr>
  </w:style>
  <w:style w:type="character" w:customStyle="1" w:styleId="style4102">
    <w:name w:val="Heading 6 Char_49266676-ac83-4e00-9f13-68397038999e"/>
    <w:basedOn w:val="style65"/>
    <w:next w:val="style4102"/>
    <w:link w:val="style6"/>
    <w:uiPriority w:val="9"/>
    <w:rPr>
      <w:rFonts w:cs="宋体" w:eastAsia="宋体"/>
      <w:i/>
      <w:iCs/>
      <w:color w:val="595959"/>
    </w:rPr>
  </w:style>
  <w:style w:type="character" w:customStyle="1" w:styleId="style4103">
    <w:name w:val="Heading 7 Char_1e4afadf-82c5-4e23-ba4e-9c2fddae4ac2"/>
    <w:basedOn w:val="style65"/>
    <w:next w:val="style4103"/>
    <w:link w:val="style7"/>
    <w:uiPriority w:val="9"/>
    <w:rPr>
      <w:rFonts w:cs="宋体" w:eastAsia="宋体"/>
      <w:color w:val="595959"/>
    </w:rPr>
  </w:style>
  <w:style w:type="character" w:customStyle="1" w:styleId="style4104">
    <w:name w:val="Heading 8 Char_d9e9ebd3-208f-42f1-adff-9f6b5d8a8b90"/>
    <w:basedOn w:val="style65"/>
    <w:next w:val="style4104"/>
    <w:link w:val="style8"/>
    <w:uiPriority w:val="9"/>
    <w:rPr>
      <w:rFonts w:cs="宋体" w:eastAsia="宋体"/>
      <w:i/>
      <w:iCs/>
      <w:color w:val="272727"/>
    </w:rPr>
  </w:style>
  <w:style w:type="character" w:customStyle="1" w:styleId="style4105">
    <w:name w:val="Heading 9 Char_44882908-7989-4fe1-a787-952e78de5ded"/>
    <w:basedOn w:val="style65"/>
    <w:next w:val="style4105"/>
    <w:link w:val="style9"/>
    <w:uiPriority w:val="9"/>
    <w:rPr>
      <w:rFonts w:cs="宋体" w:eastAsia="宋体"/>
      <w:color w:val="272727"/>
    </w:rPr>
  </w:style>
  <w:style w:type="paragraph" w:styleId="style62">
    <w:name w:val="Title"/>
    <w:basedOn w:val="style0"/>
    <w:next w:val="style0"/>
    <w:link w:val="style4106"/>
    <w:qFormat/>
    <w:uiPriority w:val="10"/>
    <w:pPr>
      <w:spacing w:after="80" w:lineRule="auto" w:line="240"/>
      <w:contextualSpacing/>
    </w:pPr>
    <w:rPr>
      <w:rFonts w:ascii="Calibri Light" w:cs="宋体" w:eastAsia="宋体" w:hAnsi="Calibri Light"/>
      <w:spacing w:val="-10"/>
      <w:kern w:val="28"/>
      <w:sz w:val="56"/>
      <w:szCs w:val="56"/>
    </w:rPr>
  </w:style>
  <w:style w:type="character" w:customStyle="1" w:styleId="style4106">
    <w:name w:val="Title Char_4fcc1064-fa57-4f72-abf8-2518f5dd26f6"/>
    <w:basedOn w:val="style65"/>
    <w:next w:val="style4106"/>
    <w:link w:val="style62"/>
    <w:uiPriority w:val="10"/>
    <w:rPr>
      <w:rFonts w:ascii="Calibri Light" w:cs="宋体" w:eastAsia="宋体" w:hAnsi="Calibri Light"/>
      <w:spacing w:val="-10"/>
      <w:kern w:val="28"/>
      <w:sz w:val="56"/>
      <w:szCs w:val="56"/>
    </w:rPr>
  </w:style>
  <w:style w:type="paragraph" w:styleId="style74">
    <w:name w:val="Subtitle"/>
    <w:basedOn w:val="style0"/>
    <w:next w:val="style0"/>
    <w:link w:val="style4107"/>
    <w:qFormat/>
    <w:uiPriority w:val="11"/>
    <w:pPr>
      <w:numPr>
        <w:ilvl w:val="1"/>
        <w:numId w:val="0"/>
      </w:numPr>
    </w:pPr>
    <w:rPr>
      <w:rFonts w:cs="宋体" w:eastAsia="宋体"/>
      <w:color w:val="595959"/>
      <w:spacing w:val="15"/>
      <w:sz w:val="28"/>
      <w:szCs w:val="28"/>
    </w:rPr>
  </w:style>
  <w:style w:type="character" w:customStyle="1" w:styleId="style4107">
    <w:name w:val="Subtitle Char"/>
    <w:basedOn w:val="style65"/>
    <w:next w:val="style4107"/>
    <w:link w:val="style74"/>
    <w:uiPriority w:val="11"/>
    <w:rPr>
      <w:rFonts w:cs="宋体" w:eastAsia="宋体"/>
      <w:color w:val="595959"/>
      <w:spacing w:val="15"/>
      <w:sz w:val="28"/>
      <w:szCs w:val="28"/>
    </w:rPr>
  </w:style>
  <w:style w:type="paragraph" w:styleId="style180">
    <w:name w:val="Quote"/>
    <w:basedOn w:val="style0"/>
    <w:next w:val="style0"/>
    <w:link w:val="style4108"/>
    <w:qFormat/>
    <w:uiPriority w:val="29"/>
    <w:pPr>
      <w:spacing w:before="160"/>
      <w:jc w:val="center"/>
    </w:pPr>
    <w:rPr>
      <w:i/>
      <w:iCs/>
      <w:color w:val="404040"/>
    </w:rPr>
  </w:style>
  <w:style w:type="character" w:customStyle="1" w:styleId="style4108">
    <w:name w:val="Quote Char_3af9cad7-a8c1-4d01-b64b-af828f3ba1a4"/>
    <w:basedOn w:val="style65"/>
    <w:next w:val="style4108"/>
    <w:link w:val="style180"/>
    <w:uiPriority w:val="29"/>
    <w:rPr>
      <w:i/>
      <w:iCs/>
      <w:color w:val="404040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styleId="style261">
    <w:name w:val="Intense Emphasis"/>
    <w:basedOn w:val="style65"/>
    <w:next w:val="style261"/>
    <w:qFormat/>
    <w:uiPriority w:val="21"/>
    <w:rPr>
      <w:i/>
      <w:iCs/>
      <w:color w:val="2f5496"/>
    </w:rPr>
  </w:style>
  <w:style w:type="paragraph" w:styleId="style181">
    <w:name w:val="Intense Quote"/>
    <w:basedOn w:val="style0"/>
    <w:next w:val="style0"/>
    <w:link w:val="style4109"/>
    <w:qFormat/>
    <w:uiPriority w:val="30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style4109">
    <w:name w:val="Intense Quote Char_8b0ad7ed-1de1-4623-b6b9-5c4f397c2599"/>
    <w:basedOn w:val="style65"/>
    <w:next w:val="style4109"/>
    <w:link w:val="style181"/>
    <w:uiPriority w:val="30"/>
    <w:rPr>
      <w:i/>
      <w:iCs/>
      <w:color w:val="2f5496"/>
    </w:rPr>
  </w:style>
  <w:style w:type="character" w:styleId="style263">
    <w:name w:val="Intense Reference"/>
    <w:basedOn w:val="style65"/>
    <w:next w:val="style263"/>
    <w:qFormat/>
    <w:uiPriority w:val="32"/>
    <w:rPr>
      <w:b/>
      <w:bCs/>
      <w:smallCaps/>
      <w:color w:val="2f5496"/>
      <w:spacing w:val="5"/>
    </w:rPr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Words>540</Words>
  <Pages>4</Pages>
  <Characters>3323</Characters>
  <Application>WPS Office</Application>
  <DocSecurity>0</DocSecurity>
  <Paragraphs>172</Paragraphs>
  <ScaleCrop>false</ScaleCrop>
  <LinksUpToDate>false</LinksUpToDate>
  <CharactersWithSpaces>3845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2026-08-24T07:55:00Z</dcterms:created>
  <dc:creator>Aanya Sangwan</dc:creator>
  <lastModifiedBy>CPH2717</lastModifiedBy>
  <dcterms:modified xsi:type="dcterms:W3CDTF">2026-09-05T03:50:57Z</dcterms:modified>
  <revision>7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8fc40c6f22b0466a90762d4eadbfcd53_23</vt:lpwstr>
  </property>
</Properties>
</file>